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F42CB2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8420EF" w14:paraId="22E13427" w14:textId="77777777" w:rsidTr="00F42CB2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8420EF" w:rsidRPr="000060E6" w:rsidRDefault="008420E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777F53B0" w:rsidR="008420EF" w:rsidRPr="003A26ED" w:rsidRDefault="008420EF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3.4.A   identify the meaning of common prefixes (e.g., in‐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,dis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‐) and suffixes (e.g., ‐full, ‐less), and know how they change the meaning of roots</w:t>
            </w:r>
          </w:p>
        </w:tc>
        <w:tc>
          <w:tcPr>
            <w:tcW w:w="768" w:type="dxa"/>
          </w:tcPr>
          <w:p w14:paraId="182BF484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8420EF" w:rsidRPr="006046FD" w:rsidRDefault="008420E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28333118" w:rsidR="008420EF" w:rsidRPr="00177D9D" w:rsidRDefault="008420EF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3.4.C   identify and use antonyms, synonyms, homographs, and homophones</w:t>
            </w:r>
          </w:p>
        </w:tc>
        <w:tc>
          <w:tcPr>
            <w:tcW w:w="768" w:type="dxa"/>
          </w:tcPr>
          <w:p w14:paraId="100ADBC8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</w:tcPr>
          <w:p w14:paraId="671B7194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20EF" w14:paraId="2529933C" w14:textId="77777777" w:rsidTr="00DE47CE">
        <w:trPr>
          <w:trHeight w:val="791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8420EF" w:rsidRPr="000060E6" w:rsidRDefault="008420EF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5354D8B" w14:textId="6ABA8DBB" w:rsidR="008420EF" w:rsidRPr="003A26ED" w:rsidRDefault="008420EF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3.4.B   use context to determine the relevant meaning of unfamiliar words or distinguish among multiple meaning words and homographs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08EC9FFF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78C2AC96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5F63E41C" w14:textId="77777777" w:rsidR="008420EF" w:rsidRDefault="008420EF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632FC7D" w14:textId="77777777" w:rsidR="008420EF" w:rsidRPr="006046FD" w:rsidRDefault="008420EF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F388A1D" w14:textId="38BCA6D1" w:rsidR="00084004" w:rsidRDefault="00084004" w:rsidP="00084004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3EB5DAA" w14:textId="77777777" w:rsidR="00DE47CE" w:rsidRPr="00E01BA6" w:rsidRDefault="00DE47CE" w:rsidP="00084004">
            <w:pPr>
              <w:jc w:val="both"/>
              <w:rPr>
                <w:b/>
                <w:sz w:val="20"/>
                <w:szCs w:val="16"/>
              </w:rPr>
            </w:pPr>
          </w:p>
          <w:p w14:paraId="08C42DE5" w14:textId="38588022" w:rsidR="00084004" w:rsidRDefault="00084004" w:rsidP="00DE47C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67751613" w14:textId="77777777" w:rsidR="00DE47CE" w:rsidRPr="00E01BA6" w:rsidRDefault="00DE47CE" w:rsidP="00DE47CE">
            <w:pPr>
              <w:jc w:val="both"/>
              <w:rPr>
                <w:b/>
                <w:sz w:val="20"/>
                <w:szCs w:val="16"/>
              </w:rPr>
            </w:pPr>
          </w:p>
          <w:p w14:paraId="2E5EA12D" w14:textId="77777777" w:rsidR="008420EF" w:rsidRDefault="00084004" w:rsidP="00DE47C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3CCDC3B" w14:textId="36387AE2" w:rsidR="00A805AE" w:rsidRPr="00DE47CE" w:rsidRDefault="00A805AE" w:rsidP="00DE47CE">
            <w:pPr>
              <w:rPr>
                <w:b/>
                <w:sz w:val="20"/>
                <w:szCs w:val="16"/>
              </w:rPr>
            </w:pPr>
          </w:p>
        </w:tc>
      </w:tr>
    </w:tbl>
    <w:p w14:paraId="468C4F54" w14:textId="77777777" w:rsidR="00A805AE" w:rsidRDefault="00A84D4D" w:rsidP="00DE47CE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5B221662" w14:textId="77777777" w:rsidR="00A805AE" w:rsidRDefault="00A805AE" w:rsidP="00DE47CE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</w:p>
    <w:p w14:paraId="7C0B060A" w14:textId="2788E160" w:rsidR="00A84D4D" w:rsidRPr="00A805AE" w:rsidRDefault="00A805AE" w:rsidP="00A805AE">
      <w:pPr>
        <w:rPr>
          <w:b/>
          <w:sz w:val="2"/>
          <w:szCs w:val="28"/>
        </w:rPr>
      </w:pPr>
      <w:r w:rsidRPr="00A805AE">
        <w:rPr>
          <w:b/>
          <w:sz w:val="2"/>
          <w:szCs w:val="28"/>
        </w:rPr>
        <w:br w:type="page"/>
      </w:r>
      <w:r w:rsidR="00A84D4D" w:rsidRPr="00A805AE">
        <w:rPr>
          <w:b/>
          <w:sz w:val="2"/>
          <w:szCs w:val="28"/>
        </w:rPr>
        <w:lastRenderedPageBreak/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42CB2" w14:paraId="0FE86941" w14:textId="77777777" w:rsidTr="008420EF">
        <w:tc>
          <w:tcPr>
            <w:tcW w:w="900" w:type="dxa"/>
            <w:vMerge w:val="restart"/>
            <w:shd w:val="clear" w:color="auto" w:fill="CCC0D9" w:themeFill="accent4" w:themeFillTint="66"/>
          </w:tcPr>
          <w:p w14:paraId="22ECA3D0" w14:textId="77777777" w:rsidR="00F42CB2" w:rsidRPr="006046FD" w:rsidRDefault="00F42CB2" w:rsidP="008420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B553368" w14:textId="068120B4" w:rsidR="00F42CB2" w:rsidRDefault="00F42CB2" w:rsidP="008420E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3.8.A   sequence and summarize the plot's main events and explain their influence on future events</w:t>
            </w:r>
          </w:p>
        </w:tc>
        <w:tc>
          <w:tcPr>
            <w:tcW w:w="767" w:type="dxa"/>
          </w:tcPr>
          <w:p w14:paraId="3EA21C9C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C306203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72D0906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5BFEF71" w14:textId="77777777" w:rsidR="00F42CB2" w:rsidRPr="00E45949" w:rsidRDefault="00F42CB2" w:rsidP="008420EF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1F5187BD" w14:textId="62A1F85C" w:rsidR="00F42CB2" w:rsidRDefault="00F42CB2" w:rsidP="008420EF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3.2.B   ask relevant questions, seek clarification, and locate facts and details about stories and other texts and support answers with evidence from text</w:t>
            </w:r>
          </w:p>
        </w:tc>
        <w:tc>
          <w:tcPr>
            <w:tcW w:w="771" w:type="dxa"/>
          </w:tcPr>
          <w:p w14:paraId="15D10E4B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01E024E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A4B2082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F2B0194" w14:textId="77777777" w:rsidR="00F42CB2" w:rsidRDefault="00F42CB2" w:rsidP="008420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3EA83B18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13005D9B" w14:textId="77777777" w:rsidR="00F42CB2" w:rsidRPr="006046FD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2D58245B" w:rsidR="00F42CB2" w:rsidRPr="00E45949" w:rsidRDefault="00F42CB2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3.8.B   describe the interaction of characters including their relationships and the changes they undergo</w:t>
            </w:r>
          </w:p>
        </w:tc>
        <w:tc>
          <w:tcPr>
            <w:tcW w:w="767" w:type="dxa"/>
          </w:tcPr>
          <w:p w14:paraId="6080215F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F42CB2" w:rsidRPr="00E45949" w:rsidRDefault="00F42CB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7AC1DA5A" w:rsidR="00F42CB2" w:rsidRPr="003A26ED" w:rsidRDefault="00F42CB2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3.5.A   paraphrase the themes and supporting details of fables, legends, myths, or stories</w:t>
            </w:r>
          </w:p>
        </w:tc>
        <w:tc>
          <w:tcPr>
            <w:tcW w:w="771" w:type="dxa"/>
          </w:tcPr>
          <w:p w14:paraId="6A0F4199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17188F3C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43E7C567" w14:textId="77777777" w:rsidR="00F42CB2" w:rsidRPr="006046FD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2D8CEA71" w14:textId="2977795F" w:rsidR="00F42CB2" w:rsidRDefault="00F42CB2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Fig.19.D   make inferences about text and use textual evidence to support understanding (Fiction)</w:t>
            </w:r>
          </w:p>
        </w:tc>
        <w:tc>
          <w:tcPr>
            <w:tcW w:w="767" w:type="dxa"/>
          </w:tcPr>
          <w:p w14:paraId="120ACBB8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35FD14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93ABAB1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18C449" w14:textId="77777777" w:rsidR="00F42CB2" w:rsidRPr="00E45949" w:rsidRDefault="00F42CB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A2EEFE6" w14:textId="79E2B557" w:rsidR="00F42CB2" w:rsidRDefault="00F42CB2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3.6.A  describe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characteristics of various forms of poetry and how they create imagery (e.g., narrative poetry, lyrical poetry, humorous poetry, free verse)</w:t>
            </w:r>
          </w:p>
        </w:tc>
        <w:tc>
          <w:tcPr>
            <w:tcW w:w="771" w:type="dxa"/>
          </w:tcPr>
          <w:p w14:paraId="65B61A0D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6125A37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91B9C43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3469D98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2C4CE99B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1B427A2B" w14:textId="77777777" w:rsidR="00F42CB2" w:rsidRPr="006046FD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0559345" w14:textId="677801D5" w:rsidR="00F42CB2" w:rsidRDefault="00F42CB2" w:rsidP="009071EE">
            <w:pPr>
              <w:rPr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Fig.19.E   summarize information in text, maintaining meaning and logical order (Fiction)</w:t>
            </w:r>
          </w:p>
        </w:tc>
        <w:tc>
          <w:tcPr>
            <w:tcW w:w="767" w:type="dxa"/>
          </w:tcPr>
          <w:p w14:paraId="4DFF9B20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1EF0B64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A94E355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CE1EBDA" w14:textId="77777777" w:rsidR="00F42CB2" w:rsidRPr="00E45949" w:rsidRDefault="00F42CB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0953B42F" w14:textId="77777777" w:rsidR="00F42CB2" w:rsidRDefault="00F42CB2" w:rsidP="008420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3.9  understand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 make inferences and draw conclusions about the varied structural patterns and features of literary nonfiction and respond by providing evidence from text to support their</w:t>
            </w:r>
          </w:p>
          <w:p w14:paraId="7221D7F8" w14:textId="6B342000" w:rsidR="00F42CB2" w:rsidRDefault="00F42CB2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understanding</w:t>
            </w:r>
            <w:proofErr w:type="gramEnd"/>
          </w:p>
        </w:tc>
        <w:tc>
          <w:tcPr>
            <w:tcW w:w="771" w:type="dxa"/>
          </w:tcPr>
          <w:p w14:paraId="176733C4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D39A49E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76D2700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17E1088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3475E069" w14:textId="77777777" w:rsidTr="00F42CB2">
        <w:tc>
          <w:tcPr>
            <w:tcW w:w="900" w:type="dxa"/>
            <w:vMerge/>
            <w:shd w:val="clear" w:color="auto" w:fill="CCC0D9" w:themeFill="accent4" w:themeFillTint="66"/>
          </w:tcPr>
          <w:p w14:paraId="56EFD45F" w14:textId="77777777" w:rsidR="00F42CB2" w:rsidRPr="00811D55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 w:val="restart"/>
          </w:tcPr>
          <w:p w14:paraId="49B31362" w14:textId="77777777" w:rsidR="00F42CB2" w:rsidRPr="00E01BA6" w:rsidRDefault="00F42CB2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5FB6C64" w14:textId="77777777" w:rsidR="00F42CB2" w:rsidRDefault="00F42CB2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497A37B5" w14:textId="77777777" w:rsidR="00F42CB2" w:rsidRPr="00E01BA6" w:rsidRDefault="00F42CB2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70B7EC7F" w14:textId="77777777" w:rsidR="00F42CB2" w:rsidRPr="00E01BA6" w:rsidRDefault="00F42CB2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158B242E" w14:textId="77777777" w:rsidR="00F42CB2" w:rsidRDefault="00F42CB2" w:rsidP="009071EE">
            <w:pPr>
              <w:rPr>
                <w:b/>
                <w:sz w:val="20"/>
                <w:szCs w:val="16"/>
              </w:rPr>
            </w:pPr>
          </w:p>
          <w:p w14:paraId="7F71C03B" w14:textId="77777777" w:rsidR="00DE47CE" w:rsidRPr="00E01BA6" w:rsidRDefault="00DE47CE" w:rsidP="009071EE">
            <w:pPr>
              <w:rPr>
                <w:b/>
                <w:sz w:val="20"/>
                <w:szCs w:val="16"/>
              </w:rPr>
            </w:pPr>
          </w:p>
          <w:p w14:paraId="15F7AC6A" w14:textId="77777777" w:rsidR="00F42CB2" w:rsidRDefault="00F42CB2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1D846829" w14:textId="77777777" w:rsidR="00F42CB2" w:rsidRDefault="00F42CB2" w:rsidP="009071EE">
            <w:pPr>
              <w:rPr>
                <w:b/>
                <w:sz w:val="20"/>
                <w:szCs w:val="16"/>
              </w:rPr>
            </w:pPr>
          </w:p>
          <w:p w14:paraId="599E1EB8" w14:textId="2B75096D" w:rsidR="00F13FED" w:rsidRPr="009071EE" w:rsidRDefault="00F13FED" w:rsidP="009071EE">
            <w:pPr>
              <w:rPr>
                <w:b/>
                <w:sz w:val="20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8FA10F2" w14:textId="77777777" w:rsidR="00F42CB2" w:rsidRDefault="00F13FED" w:rsidP="00DE47CE">
            <w:pPr>
              <w:rPr>
                <w:rFonts w:ascii="Calibri" w:hAnsi="Calibri" w:cs="Calibri"/>
                <w:sz w:val="16"/>
                <w:szCs w:val="16"/>
              </w:rPr>
            </w:pPr>
            <w:r w:rsidRPr="00F13FED">
              <w:rPr>
                <w:rFonts w:ascii="Calibri" w:hAnsi="Calibri" w:cs="Calibri"/>
                <w:sz w:val="16"/>
                <w:szCs w:val="16"/>
              </w:rPr>
              <w:t xml:space="preserve">3.10.A Identify language that creates a graphic visual experience and appeals to the senses.  </w:t>
            </w:r>
          </w:p>
          <w:p w14:paraId="77FE0925" w14:textId="601DF983" w:rsidR="00DE47CE" w:rsidRPr="00F13FED" w:rsidRDefault="00DE47CE" w:rsidP="00DE47CE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7B1B7FD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7EC6650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31DD924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B1FF7E6" w14:textId="087184D9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221E4683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292EFC47" w14:textId="77777777" w:rsidR="00F42CB2" w:rsidRPr="00811D55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</w:tcPr>
          <w:p w14:paraId="0A910B5C" w14:textId="77777777" w:rsidR="00F42CB2" w:rsidRPr="00E45949" w:rsidRDefault="00F42CB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96D7A8C" w14:textId="458AF8A6" w:rsidR="00F42CB2" w:rsidRPr="003A26ED" w:rsidRDefault="00F42CB2" w:rsidP="00DE47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3.16  </w:t>
            </w:r>
            <w:r w:rsidRPr="008420EF">
              <w:rPr>
                <w:rFonts w:ascii="Calibri" w:hAnsi="Calibri" w:cs="Calibri"/>
                <w:sz w:val="16"/>
                <w:szCs w:val="16"/>
                <w:shd w:val="clear" w:color="auto" w:fill="FFF8A4"/>
              </w:rPr>
              <w:t>use</w:t>
            </w:r>
            <w:proofErr w:type="gramEnd"/>
            <w:r w:rsidRPr="008420EF">
              <w:rPr>
                <w:rFonts w:ascii="Calibri" w:hAnsi="Calibri" w:cs="Calibri"/>
                <w:sz w:val="16"/>
                <w:szCs w:val="16"/>
                <w:shd w:val="clear" w:color="auto" w:fill="FFF8A4"/>
              </w:rPr>
              <w:t xml:space="preserve"> comprehension skills to analyze how words, images, graphics, and sounds work together in various forms to impact meaning. </w:t>
            </w:r>
          </w:p>
        </w:tc>
        <w:tc>
          <w:tcPr>
            <w:tcW w:w="771" w:type="dxa"/>
          </w:tcPr>
          <w:p w14:paraId="78033A8D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EEA306E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950B384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803BAB3" w14:textId="5E37D8CE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0C0A88FF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79F91D39" w14:textId="77777777" w:rsidR="00F42CB2" w:rsidRPr="00811D55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</w:tcPr>
          <w:p w14:paraId="64E30D04" w14:textId="77777777" w:rsidR="00F42CB2" w:rsidRPr="00E45949" w:rsidRDefault="00F42CB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5772F49" w14:textId="1339BD6D" w:rsidR="00F42CB2" w:rsidRDefault="00F42CB2" w:rsidP="008420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Fig.19.D  make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inferences about text and use textual evidence to support understanding (Literary Nonfiction, Poetry)</w:t>
            </w:r>
          </w:p>
        </w:tc>
        <w:tc>
          <w:tcPr>
            <w:tcW w:w="771" w:type="dxa"/>
          </w:tcPr>
          <w:p w14:paraId="785E05BE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4A0F3E89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45DEF8FE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602FF58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2CB2" w14:paraId="65A01A9D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2A120766" w14:textId="77777777" w:rsidR="00F42CB2" w:rsidRPr="00811D55" w:rsidRDefault="00F42C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</w:tcPr>
          <w:p w14:paraId="10B29240" w14:textId="77777777" w:rsidR="00F42CB2" w:rsidRPr="00E45949" w:rsidRDefault="00F42CB2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DA14B96" w14:textId="2924C688" w:rsidR="00F42CB2" w:rsidRDefault="00F42CB2" w:rsidP="008420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Fig.19.E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information in text, maintaining meaning and logical order (Literary Nonfiction, Poetry)</w:t>
            </w:r>
          </w:p>
        </w:tc>
        <w:tc>
          <w:tcPr>
            <w:tcW w:w="771" w:type="dxa"/>
          </w:tcPr>
          <w:p w14:paraId="1FDD8506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044EE41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F74FA7F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05BAAD89" w14:textId="77777777" w:rsidR="00F42CB2" w:rsidRDefault="00F42C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CF172" w14:textId="2B60C4A4" w:rsidR="00F13FED" w:rsidRPr="00A805AE" w:rsidRDefault="00F13FED">
      <w:pPr>
        <w:rPr>
          <w:sz w:val="8"/>
        </w:rPr>
      </w:pP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A805AE" w14:paraId="5E656E61" w14:textId="77777777" w:rsidTr="00E549FC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8109E5" w14:textId="2EDFAFD9" w:rsidR="00A805AE" w:rsidRPr="00592344" w:rsidRDefault="00A805AE" w:rsidP="00A805AE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 xml:space="preserve"> – Literary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A805AE" w14:paraId="526D45D5" w14:textId="77777777" w:rsidTr="00E549FC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7448776C" w14:textId="77777777" w:rsidR="00A805AE" w:rsidRPr="00592344" w:rsidRDefault="00A805AE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B1A5190" w14:textId="77777777" w:rsidR="00A805AE" w:rsidRPr="00592344" w:rsidRDefault="00A805AE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B7C75E" w14:textId="77777777" w:rsidR="00A805AE" w:rsidRPr="00592344" w:rsidRDefault="00A805AE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34685AFC" w14:textId="77777777" w:rsidR="00A805AE" w:rsidRPr="00592344" w:rsidRDefault="00A805AE" w:rsidP="00E549FC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2277365D" w14:textId="77777777" w:rsidR="00A805AE" w:rsidRPr="00592344" w:rsidRDefault="00A805AE" w:rsidP="00E549FC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A805AE" w14:paraId="0B8C0B1B" w14:textId="77777777" w:rsidTr="00E549FC">
        <w:tc>
          <w:tcPr>
            <w:tcW w:w="5328" w:type="dxa"/>
          </w:tcPr>
          <w:p w14:paraId="451CD11F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D8F7CCE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B3F648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6FBDCFC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07596533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A805AE" w14:paraId="039ABDAC" w14:textId="77777777" w:rsidTr="00E549FC">
        <w:tc>
          <w:tcPr>
            <w:tcW w:w="5328" w:type="dxa"/>
          </w:tcPr>
          <w:p w14:paraId="1692B96B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5DFF09A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DF64C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77E9DD8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2F7A5850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A805AE" w14:paraId="4B6B4947" w14:textId="77777777" w:rsidTr="00E549FC">
        <w:tc>
          <w:tcPr>
            <w:tcW w:w="5328" w:type="dxa"/>
          </w:tcPr>
          <w:p w14:paraId="626B2355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3376864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CAF7A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5ED4AB6B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1FC10862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A805AE" w14:paraId="210BE9B2" w14:textId="77777777" w:rsidTr="00E549FC">
        <w:tc>
          <w:tcPr>
            <w:tcW w:w="5328" w:type="dxa"/>
          </w:tcPr>
          <w:p w14:paraId="6DE7130A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4D25633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1CE34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0B90550B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B1B4AA8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A805AE" w14:paraId="0CF137BA" w14:textId="77777777" w:rsidTr="00E549FC">
        <w:tc>
          <w:tcPr>
            <w:tcW w:w="5328" w:type="dxa"/>
          </w:tcPr>
          <w:p w14:paraId="61112342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98293C2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B722F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20866D1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75D2F6D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A805AE" w14:paraId="78F62F18" w14:textId="77777777" w:rsidTr="00E549FC">
        <w:tc>
          <w:tcPr>
            <w:tcW w:w="5328" w:type="dxa"/>
          </w:tcPr>
          <w:p w14:paraId="1CF386DB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5894072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7A3ACB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152E4E5F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2C815713" w14:textId="77777777" w:rsidR="00A805AE" w:rsidRDefault="00A805AE" w:rsidP="00E549FC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6CBC13B8" w14:textId="543E5590" w:rsidR="00A84D4D" w:rsidRDefault="00F13FED" w:rsidP="00A805AE">
      <w:pPr>
        <w:tabs>
          <w:tab w:val="left" w:pos="224"/>
          <w:tab w:val="left" w:pos="720"/>
          <w:tab w:val="left" w:pos="1440"/>
          <w:tab w:val="left" w:pos="4288"/>
        </w:tabs>
        <w:rPr>
          <w:b/>
          <w:sz w:val="2"/>
          <w:szCs w:val="28"/>
        </w:rPr>
      </w:pPr>
      <w:r>
        <w:br w:type="page"/>
      </w:r>
      <w:r w:rsidR="007E6214" w:rsidRPr="007E6214">
        <w:rPr>
          <w:b/>
          <w:sz w:val="2"/>
          <w:szCs w:val="28"/>
        </w:rPr>
        <w:lastRenderedPageBreak/>
        <w:tab/>
      </w:r>
      <w:r w:rsidR="00A805AE">
        <w:rPr>
          <w:b/>
          <w:sz w:val="2"/>
          <w:szCs w:val="28"/>
        </w:rPr>
        <w:tab/>
      </w:r>
      <w:r w:rsidR="007E6214" w:rsidRPr="007E6214">
        <w:rPr>
          <w:b/>
          <w:sz w:val="2"/>
          <w:szCs w:val="28"/>
        </w:rPr>
        <w:tab/>
      </w:r>
      <w:r w:rsidR="00A805AE">
        <w:rPr>
          <w:b/>
          <w:sz w:val="2"/>
          <w:szCs w:val="28"/>
        </w:rPr>
        <w:tab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69792EA8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Report. Cat # </w:t>
            </w:r>
            <w:r w:rsidR="00F42CB2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4E5FFD" w14:paraId="56F2BDD5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43AE9C8E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510" w:type="dxa"/>
            <w:shd w:val="clear" w:color="auto" w:fill="C2D69B" w:themeFill="accent3" w:themeFillTint="99"/>
          </w:tcPr>
          <w:p w14:paraId="453078C7" w14:textId="77777777" w:rsidR="004E5FFD" w:rsidRDefault="004E5FFD" w:rsidP="008E0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3.12  analyze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, make inferences and draw conclusions about the author's purpose in cultural, historical, and contemporary</w:t>
            </w:r>
          </w:p>
          <w:p w14:paraId="1CB8C2DD" w14:textId="6F963D16" w:rsidR="004E5FFD" w:rsidRDefault="004E5FFD" w:rsidP="008E0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contexts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provide evidence from the text to support their understanding</w:t>
            </w:r>
          </w:p>
        </w:tc>
        <w:tc>
          <w:tcPr>
            <w:tcW w:w="810" w:type="dxa"/>
          </w:tcPr>
          <w:p w14:paraId="77185280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B21FDDE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62153A23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36440BB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181434FB" w14:textId="598C035A" w:rsidR="004E5FFD" w:rsidRDefault="004E5FFD" w:rsidP="00D333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3.15.B  locate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use specific information in graphic features of text</w:t>
            </w:r>
          </w:p>
        </w:tc>
        <w:tc>
          <w:tcPr>
            <w:tcW w:w="720" w:type="dxa"/>
          </w:tcPr>
          <w:p w14:paraId="5A413C00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3A7BC65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4F333DA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118FEC6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4E5FFD" w14:paraId="44CB3B85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ADA56CE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39B84C43" w14:textId="77777777" w:rsidR="004E5FFD" w:rsidRDefault="004E5FFD" w:rsidP="00D3337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3.13.A  identify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the details or facts that support the main</w:t>
            </w:r>
          </w:p>
          <w:p w14:paraId="1540F448" w14:textId="6E526D25" w:rsidR="004E5FFD" w:rsidRPr="00BB4B4A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idea</w:t>
            </w:r>
            <w:proofErr w:type="gramEnd"/>
          </w:p>
        </w:tc>
        <w:tc>
          <w:tcPr>
            <w:tcW w:w="810" w:type="dxa"/>
          </w:tcPr>
          <w:p w14:paraId="77E820A8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4472113A" w14:textId="77777777" w:rsidR="004E5FFD" w:rsidRDefault="004E5FFD" w:rsidP="008E0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3.16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comprehension skills to analyze how words, images, graphics, and sounds work together in various forms to impact meaning. Students will continue to apply earlier</w:t>
            </w:r>
          </w:p>
          <w:p w14:paraId="37BB6C0D" w14:textId="670BAB18" w:rsidR="004E5FFD" w:rsidRPr="0015377F" w:rsidRDefault="004E5FFD" w:rsidP="008E03C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standards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with greater depth in increasingly more complete texts.</w:t>
            </w:r>
          </w:p>
        </w:tc>
        <w:tc>
          <w:tcPr>
            <w:tcW w:w="720" w:type="dxa"/>
          </w:tcPr>
          <w:p w14:paraId="2C2CFA67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5FFD" w14:paraId="160E1D39" w14:textId="77777777" w:rsidTr="008E03CB">
        <w:tc>
          <w:tcPr>
            <w:tcW w:w="918" w:type="dxa"/>
            <w:vMerge/>
            <w:shd w:val="clear" w:color="auto" w:fill="E5DFEC" w:themeFill="accent4" w:themeFillTint="33"/>
          </w:tcPr>
          <w:p w14:paraId="4E23F221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540CC749" w14:textId="6B32173B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3.13.B  draw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conclusions from the facts presented in text and support those assertions with textual evidence</w:t>
            </w:r>
          </w:p>
        </w:tc>
        <w:tc>
          <w:tcPr>
            <w:tcW w:w="810" w:type="dxa"/>
          </w:tcPr>
          <w:p w14:paraId="0946198F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4F34DA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36AB67FC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8C111C0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5CFC10E7" w14:textId="77777777" w:rsidR="004E5FFD" w:rsidRPr="00E01BA6" w:rsidRDefault="004E5FFD" w:rsidP="008E03CB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4D214C8D" w14:textId="77777777" w:rsidR="004E5FFD" w:rsidRPr="00E01BA6" w:rsidRDefault="004E5FFD" w:rsidP="008E03CB">
            <w:pPr>
              <w:jc w:val="both"/>
              <w:rPr>
                <w:b/>
                <w:sz w:val="20"/>
                <w:szCs w:val="16"/>
              </w:rPr>
            </w:pPr>
          </w:p>
          <w:p w14:paraId="1182A6E0" w14:textId="77777777" w:rsidR="004E5FFD" w:rsidRDefault="004E5FFD" w:rsidP="008E03CB">
            <w:pPr>
              <w:jc w:val="both"/>
              <w:rPr>
                <w:b/>
                <w:sz w:val="20"/>
                <w:szCs w:val="16"/>
              </w:rPr>
            </w:pPr>
          </w:p>
          <w:p w14:paraId="5C489732" w14:textId="77777777" w:rsidR="004E5FFD" w:rsidRPr="00E01BA6" w:rsidRDefault="004E5FFD" w:rsidP="008E03CB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67DD3F5D" w14:textId="77777777" w:rsidR="004E5FFD" w:rsidRDefault="004E5FFD" w:rsidP="008E03CB">
            <w:pPr>
              <w:rPr>
                <w:b/>
                <w:sz w:val="20"/>
                <w:szCs w:val="16"/>
              </w:rPr>
            </w:pPr>
          </w:p>
          <w:p w14:paraId="2DD4C9B3" w14:textId="77777777" w:rsidR="004E5FFD" w:rsidRPr="00E01BA6" w:rsidRDefault="004E5FFD" w:rsidP="008E03CB">
            <w:pPr>
              <w:rPr>
                <w:b/>
                <w:sz w:val="20"/>
                <w:szCs w:val="16"/>
              </w:rPr>
            </w:pPr>
          </w:p>
          <w:p w14:paraId="4A7217F6" w14:textId="574A959E" w:rsidR="004E5FFD" w:rsidRDefault="004E5FFD" w:rsidP="008E03CB">
            <w:pPr>
              <w:rPr>
                <w:b/>
                <w:sz w:val="28"/>
                <w:szCs w:val="28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</w:tr>
      <w:tr w:rsidR="004E5FFD" w14:paraId="6CC55DF6" w14:textId="77777777" w:rsidTr="008E03CB">
        <w:tc>
          <w:tcPr>
            <w:tcW w:w="918" w:type="dxa"/>
            <w:vMerge/>
            <w:shd w:val="clear" w:color="auto" w:fill="E5DFEC" w:themeFill="accent4" w:themeFillTint="33"/>
          </w:tcPr>
          <w:p w14:paraId="63735970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5B3B096F" w14:textId="7BB216C2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3.13.C  identify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explicit cause and effect relationships among ideas in texts</w:t>
            </w:r>
          </w:p>
        </w:tc>
        <w:tc>
          <w:tcPr>
            <w:tcW w:w="810" w:type="dxa"/>
          </w:tcPr>
          <w:p w14:paraId="02E5C8CF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4556CBD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1C3969B4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98DD1B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60C47B91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5FFD" w14:paraId="25535508" w14:textId="77777777" w:rsidTr="00F13FED">
        <w:tc>
          <w:tcPr>
            <w:tcW w:w="918" w:type="dxa"/>
            <w:vMerge/>
            <w:shd w:val="clear" w:color="auto" w:fill="E5DFEC" w:themeFill="accent4" w:themeFillTint="33"/>
          </w:tcPr>
          <w:p w14:paraId="2687A32C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3C8B9857" w14:textId="7A201911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3.13.D  use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text features (e.g., bold print, captions, key words, italics) to locate information and make and verify predictions about contents of text</w:t>
            </w:r>
          </w:p>
        </w:tc>
        <w:tc>
          <w:tcPr>
            <w:tcW w:w="810" w:type="dxa"/>
          </w:tcPr>
          <w:p w14:paraId="526014C6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B09E198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5520731D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8ECF2C7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33FA531D" w14:textId="7E181A48" w:rsidR="004E5FFD" w:rsidRPr="00DE47CE" w:rsidRDefault="004E5FFD" w:rsidP="00DE47CE">
            <w:pPr>
              <w:autoSpaceDE w:val="0"/>
              <w:autoSpaceDN w:val="0"/>
              <w:adjustRightInd w:val="0"/>
              <w:rPr>
                <w:b/>
                <w:sz w:val="20"/>
                <w:szCs w:val="16"/>
              </w:rPr>
            </w:pPr>
          </w:p>
        </w:tc>
      </w:tr>
      <w:tr w:rsidR="004E5FFD" w14:paraId="476D9E82" w14:textId="77777777" w:rsidTr="00F13FED">
        <w:tc>
          <w:tcPr>
            <w:tcW w:w="918" w:type="dxa"/>
            <w:vMerge/>
            <w:shd w:val="clear" w:color="auto" w:fill="E5DFEC" w:themeFill="accent4" w:themeFillTint="33"/>
          </w:tcPr>
          <w:p w14:paraId="04912350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BD63DBC" w14:textId="77777777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Fig.19.D  make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inferences about text and use textual evidence to support understanding</w:t>
            </w:r>
          </w:p>
          <w:p w14:paraId="4F04587A" w14:textId="3C6EA679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4C324CC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D679633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9FA188B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5A8C4344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55FF8A68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5FFD" w14:paraId="39C4FA1B" w14:textId="77777777" w:rsidTr="00F13FED">
        <w:tc>
          <w:tcPr>
            <w:tcW w:w="918" w:type="dxa"/>
            <w:vMerge/>
            <w:shd w:val="clear" w:color="auto" w:fill="E5DFEC" w:themeFill="accent4" w:themeFillTint="33"/>
          </w:tcPr>
          <w:p w14:paraId="52B8ED7A" w14:textId="77777777" w:rsidR="004E5FFD" w:rsidRPr="000060E6" w:rsidRDefault="004E5FFD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050B1AC2" w14:textId="77777777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Fig.19.E  summarize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information in text, maintaining meaning and logical order</w:t>
            </w:r>
          </w:p>
          <w:p w14:paraId="1B7B3731" w14:textId="7BF54F30" w:rsidR="004E5FFD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1010C6B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04658DD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5CBD0A8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10839E" w14:textId="77777777" w:rsidR="004E5FFD" w:rsidRPr="00E45949" w:rsidRDefault="004E5FFD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5B0DC17F" w14:textId="77777777" w:rsidR="004E5FFD" w:rsidRDefault="004E5FFD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2B216EA" w14:textId="6E057C52" w:rsidR="00592344" w:rsidRPr="00592344" w:rsidRDefault="00592344" w:rsidP="00592344">
      <w:pPr>
        <w:tabs>
          <w:tab w:val="left" w:pos="240"/>
          <w:tab w:val="left" w:pos="1968"/>
          <w:tab w:val="left" w:pos="2000"/>
          <w:tab w:val="left" w:pos="2128"/>
        </w:tabs>
        <w:rPr>
          <w:rFonts w:ascii="Rockwell" w:hAnsi="Rockwell"/>
          <w:color w:val="035EA0"/>
          <w:sz w:val="8"/>
          <w:szCs w:val="8"/>
        </w:rPr>
      </w:pPr>
      <w:r>
        <w:rPr>
          <w:rFonts w:ascii="Rockwell" w:hAnsi="Rockwell"/>
          <w:color w:val="035EA0"/>
          <w:sz w:val="32"/>
          <w:szCs w:val="36"/>
        </w:rPr>
        <w:tab/>
      </w:r>
      <w:r>
        <w:rPr>
          <w:rFonts w:ascii="Rockwell" w:hAnsi="Rockwell"/>
          <w:color w:val="035EA0"/>
          <w:sz w:val="32"/>
          <w:szCs w:val="36"/>
        </w:rPr>
        <w:tab/>
      </w:r>
    </w:p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5328"/>
        <w:gridCol w:w="1350"/>
        <w:gridCol w:w="540"/>
        <w:gridCol w:w="5440"/>
        <w:gridCol w:w="1562"/>
      </w:tblGrid>
      <w:tr w:rsidR="00592344" w14:paraId="3FCE746E" w14:textId="77777777" w:rsidTr="00592344">
        <w:tc>
          <w:tcPr>
            <w:tcW w:w="14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CA87F4" w14:textId="20200202" w:rsidR="00592344" w:rsidRPr="00592344" w:rsidRDefault="00592344" w:rsidP="00592344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sz w:val="24"/>
                <w:szCs w:val="36"/>
              </w:rPr>
            </w:pPr>
            <w:r w:rsidRPr="00592344">
              <w:rPr>
                <w:rFonts w:ascii="Rockwell" w:hAnsi="Rockwell"/>
                <w:color w:val="035EA0"/>
                <w:sz w:val="32"/>
                <w:szCs w:val="36"/>
              </w:rPr>
              <w:t>My Reading Log</w:t>
            </w:r>
            <w:r w:rsidR="00A805AE">
              <w:rPr>
                <w:rFonts w:ascii="Rockwell" w:hAnsi="Rockwell"/>
                <w:color w:val="035EA0"/>
                <w:sz w:val="32"/>
                <w:szCs w:val="36"/>
              </w:rPr>
              <w:t xml:space="preserve"> – Informational Text</w:t>
            </w:r>
            <w:r>
              <w:rPr>
                <w:rFonts w:ascii="Rockwell" w:hAnsi="Rockwell"/>
                <w:color w:val="035EA0"/>
                <w:sz w:val="32"/>
                <w:szCs w:val="36"/>
              </w:rPr>
              <w:tab/>
            </w:r>
          </w:p>
        </w:tc>
      </w:tr>
      <w:tr w:rsidR="00592344" w14:paraId="6DA7C059" w14:textId="77777777" w:rsidTr="00592344">
        <w:tc>
          <w:tcPr>
            <w:tcW w:w="5328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76FAA465" w14:textId="74A75D8B" w:rsidR="00592344" w:rsidRPr="00592344" w:rsidRDefault="00592344" w:rsidP="00F42CB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350" w:type="dxa"/>
            <w:tcBorders>
              <w:top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881A524" w14:textId="53BC850C" w:rsidR="00592344" w:rsidRPr="00592344" w:rsidRDefault="00592344" w:rsidP="00F42CB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8FFA9" w14:textId="77777777" w:rsidR="00592344" w:rsidRPr="00592344" w:rsidRDefault="00592344" w:rsidP="00F42CB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</w:tcBorders>
            <w:shd w:val="clear" w:color="auto" w:fill="E36C0A" w:themeFill="accent6" w:themeFillShade="BF"/>
          </w:tcPr>
          <w:p w14:paraId="1E64EF55" w14:textId="0248F867" w:rsidR="00592344" w:rsidRPr="00592344" w:rsidRDefault="00592344" w:rsidP="00F42CB2">
            <w:pPr>
              <w:tabs>
                <w:tab w:val="left" w:pos="4471"/>
              </w:tabs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Title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E36C0A" w:themeFill="accent6" w:themeFillShade="BF"/>
          </w:tcPr>
          <w:p w14:paraId="213E49F3" w14:textId="446E2F21" w:rsidR="00592344" w:rsidRPr="00592344" w:rsidRDefault="00592344" w:rsidP="00592344">
            <w:pPr>
              <w:tabs>
                <w:tab w:val="left" w:pos="4471"/>
              </w:tabs>
              <w:ind w:left="-173" w:firstLine="173"/>
              <w:rPr>
                <w:rFonts w:ascii="Calibri" w:hAnsi="Calibri"/>
                <w:color w:val="FFFFFF" w:themeColor="background1"/>
                <w:sz w:val="24"/>
                <w:szCs w:val="36"/>
              </w:rPr>
            </w:pPr>
            <w:r w:rsidRPr="00592344">
              <w:rPr>
                <w:rFonts w:ascii="Calibri" w:hAnsi="Calibri"/>
                <w:color w:val="FFFFFF" w:themeColor="background1"/>
                <w:sz w:val="24"/>
                <w:szCs w:val="36"/>
              </w:rPr>
              <w:t>Genre</w:t>
            </w:r>
          </w:p>
        </w:tc>
      </w:tr>
      <w:tr w:rsidR="00592344" w14:paraId="5F591179" w14:textId="77777777" w:rsidTr="00592344">
        <w:tc>
          <w:tcPr>
            <w:tcW w:w="5328" w:type="dxa"/>
          </w:tcPr>
          <w:p w14:paraId="578B04B3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B40364D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FD155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11BE8DE9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5656E9ED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592344" w14:paraId="5D9D3FD9" w14:textId="77777777" w:rsidTr="00592344">
        <w:tc>
          <w:tcPr>
            <w:tcW w:w="5328" w:type="dxa"/>
          </w:tcPr>
          <w:p w14:paraId="770029C4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C4F4A19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A91B2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4145A18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3BD10AEF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592344" w14:paraId="72A0BCFE" w14:textId="77777777" w:rsidTr="00592344">
        <w:tc>
          <w:tcPr>
            <w:tcW w:w="5328" w:type="dxa"/>
          </w:tcPr>
          <w:p w14:paraId="769246A3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64ACDC8A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587C0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4185C6FD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442FA383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592344" w14:paraId="374C174E" w14:textId="77777777" w:rsidTr="00592344">
        <w:tc>
          <w:tcPr>
            <w:tcW w:w="5328" w:type="dxa"/>
          </w:tcPr>
          <w:p w14:paraId="773F55EA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3CFE3E6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6CBFD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27AC9628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23094FEE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592344" w14:paraId="4EDA0179" w14:textId="77777777" w:rsidTr="00592344">
        <w:tc>
          <w:tcPr>
            <w:tcW w:w="5328" w:type="dxa"/>
          </w:tcPr>
          <w:p w14:paraId="51301D37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3DDDBA4C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0BDFD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14C57E96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7795F4B7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  <w:tr w:rsidR="00592344" w14:paraId="232D0E64" w14:textId="77777777" w:rsidTr="00592344">
        <w:tc>
          <w:tcPr>
            <w:tcW w:w="5328" w:type="dxa"/>
          </w:tcPr>
          <w:p w14:paraId="122379FC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60B6D5E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FB186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5440" w:type="dxa"/>
            <w:tcBorders>
              <w:left w:val="single" w:sz="4" w:space="0" w:color="auto"/>
            </w:tcBorders>
          </w:tcPr>
          <w:p w14:paraId="6AFA3D9D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  <w:tc>
          <w:tcPr>
            <w:tcW w:w="1562" w:type="dxa"/>
          </w:tcPr>
          <w:p w14:paraId="1D1AAB5F" w14:textId="77777777" w:rsidR="00592344" w:rsidRDefault="00592344" w:rsidP="00F42CB2">
            <w:pPr>
              <w:tabs>
                <w:tab w:val="left" w:pos="4471"/>
              </w:tabs>
              <w:rPr>
                <w:b/>
                <w:sz w:val="36"/>
                <w:szCs w:val="36"/>
              </w:rPr>
            </w:pPr>
          </w:p>
        </w:tc>
      </w:tr>
    </w:tbl>
    <w:p w14:paraId="5516A988" w14:textId="637F4222" w:rsidR="00C17A90" w:rsidRPr="00592344" w:rsidRDefault="00C17A90" w:rsidP="008E03CB">
      <w:pPr>
        <w:tabs>
          <w:tab w:val="left" w:pos="4471"/>
        </w:tabs>
        <w:rPr>
          <w:b/>
          <w:sz w:val="36"/>
          <w:szCs w:val="36"/>
        </w:rPr>
      </w:pPr>
    </w:p>
    <w:sectPr w:rsidR="00C17A90" w:rsidRPr="00592344" w:rsidSect="008E03CB">
      <w:headerReference w:type="default" r:id="rId9"/>
      <w:footerReference w:type="default" r:id="rId10"/>
      <w:pgSz w:w="15840" w:h="12240" w:orient="landscape"/>
      <w:pgMar w:top="1170" w:right="1440" w:bottom="630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F42CB2" w:rsidRDefault="00F42CB2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F42CB2" w:rsidRDefault="00F42CB2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F42CB2" w:rsidRDefault="00F42C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5F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2A28EC" w14:textId="77777777" w:rsidR="00F42CB2" w:rsidRDefault="00F42CB2" w:rsidP="008E03CB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F42CB2" w:rsidRDefault="00F42CB2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F42CB2" w:rsidRDefault="00F42CB2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7D0E0" w14:textId="7CB9B7C1" w:rsidR="00F42CB2" w:rsidRPr="00C17A90" w:rsidRDefault="00F42CB2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 xml:space="preserve">Student Learning Report: Grade </w:t>
    </w:r>
    <w:r>
      <w:rPr>
        <w:rFonts w:ascii="Rockwell" w:hAnsi="Rockwell"/>
        <w:color w:val="035EA0"/>
        <w:sz w:val="32"/>
      </w:rPr>
      <w:t>3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084004"/>
    <w:rsid w:val="000F67D4"/>
    <w:rsid w:val="001334C8"/>
    <w:rsid w:val="0015377F"/>
    <w:rsid w:val="00156F5B"/>
    <w:rsid w:val="00177D9D"/>
    <w:rsid w:val="001A356A"/>
    <w:rsid w:val="002548C5"/>
    <w:rsid w:val="00257F2B"/>
    <w:rsid w:val="00393643"/>
    <w:rsid w:val="00407F43"/>
    <w:rsid w:val="0045171C"/>
    <w:rsid w:val="004923DF"/>
    <w:rsid w:val="004E5FFD"/>
    <w:rsid w:val="00592344"/>
    <w:rsid w:val="0059506E"/>
    <w:rsid w:val="006046FD"/>
    <w:rsid w:val="00631E87"/>
    <w:rsid w:val="00641C4F"/>
    <w:rsid w:val="007E6214"/>
    <w:rsid w:val="0082584A"/>
    <w:rsid w:val="008420EF"/>
    <w:rsid w:val="008E03CB"/>
    <w:rsid w:val="009071EE"/>
    <w:rsid w:val="00967F5F"/>
    <w:rsid w:val="00A4449A"/>
    <w:rsid w:val="00A805AE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DE47CE"/>
    <w:rsid w:val="00E45949"/>
    <w:rsid w:val="00E87032"/>
    <w:rsid w:val="00EA11AF"/>
    <w:rsid w:val="00ED2B13"/>
    <w:rsid w:val="00EE2E73"/>
    <w:rsid w:val="00EF541A"/>
    <w:rsid w:val="00F018A6"/>
    <w:rsid w:val="00F13FED"/>
    <w:rsid w:val="00F42CB2"/>
    <w:rsid w:val="00F5175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FBE2CF-578D-C14C-A110-1561356B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578</Words>
  <Characters>3298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9</cp:revision>
  <dcterms:created xsi:type="dcterms:W3CDTF">2011-10-17T00:56:00Z</dcterms:created>
  <dcterms:modified xsi:type="dcterms:W3CDTF">2011-11-05T23:15:00Z</dcterms:modified>
</cp:coreProperties>
</file>